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AC46D" w14:textId="77777777" w:rsidR="00CA6FF0" w:rsidRPr="00CA6FF0" w:rsidRDefault="00CA6FF0" w:rsidP="00CA6FF0">
      <w:pPr>
        <w:rPr>
          <w:b/>
          <w:bCs/>
        </w:rPr>
      </w:pPr>
      <w:r w:rsidRPr="00CA6FF0">
        <w:rPr>
          <w:b/>
          <w:bCs/>
        </w:rPr>
        <w:t xml:space="preserve">KLAUZULA INFORMACYJNA </w:t>
      </w:r>
    </w:p>
    <w:p w14:paraId="5DAE66F5" w14:textId="77777777" w:rsidR="00CA6FF0" w:rsidRPr="00CA6FF0" w:rsidRDefault="00CA6FF0" w:rsidP="00CA6FF0">
      <w:r w:rsidRPr="00CA6FF0">
        <w:rPr>
          <w:b/>
          <w:bCs/>
        </w:rPr>
        <w:br/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248"/>
      </w:tblGrid>
      <w:tr w:rsidR="00CA6FF0" w:rsidRPr="00CA6FF0" w14:paraId="42A7C0AC" w14:textId="77777777" w:rsidTr="002B40FE">
        <w:tc>
          <w:tcPr>
            <w:tcW w:w="9062" w:type="dxa"/>
            <w:gridSpan w:val="2"/>
          </w:tcPr>
          <w:p w14:paraId="06B0AB49" w14:textId="77777777" w:rsidR="00CA6FF0" w:rsidRPr="00CA6FF0" w:rsidRDefault="00CA6FF0" w:rsidP="00CA6FF0">
            <w:bookmarkStart w:id="0" w:name="_Hlk511420829"/>
            <w:r w:rsidRPr="00CA6FF0">
              <w:t>Na podstawie art. 13 ust. 1 i 2 rozporządzenia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CA6FF0">
              <w:t>Dz.Urz</w:t>
            </w:r>
            <w:proofErr w:type="spellEnd"/>
            <w:r w:rsidRPr="00CA6FF0">
              <w:t xml:space="preserve">. UE L 119 z 4 maja 2016 r., str. 1 oraz </w:t>
            </w:r>
            <w:proofErr w:type="spellStart"/>
            <w:r w:rsidRPr="00CA6FF0">
              <w:t>Dz.Urz</w:t>
            </w:r>
            <w:proofErr w:type="spellEnd"/>
            <w:r w:rsidRPr="00CA6FF0">
              <w:t>. UE L 127 z 23 maja 2018 r., str. 2) – zwanego dalej jako RODO informujemy, że:</w:t>
            </w:r>
          </w:p>
        </w:tc>
      </w:tr>
      <w:tr w:rsidR="00CA6FF0" w:rsidRPr="00CA6FF0" w14:paraId="179BFE5D" w14:textId="77777777" w:rsidTr="002B40FE">
        <w:tc>
          <w:tcPr>
            <w:tcW w:w="4814" w:type="dxa"/>
          </w:tcPr>
          <w:p w14:paraId="38976652" w14:textId="77777777" w:rsidR="00CA6FF0" w:rsidRPr="00CA6FF0" w:rsidRDefault="00CA6FF0" w:rsidP="00CA6FF0">
            <w:r w:rsidRPr="00CA6FF0">
              <w:t xml:space="preserve">Administratorem Twoich danych osobowych będzie Szkoła Podstawowa w Klonowie reprezentowany przez Dyrektor Szkoły Możesz się z nią skontaktować w następujący sposób: </w:t>
            </w:r>
          </w:p>
          <w:p w14:paraId="233D177B" w14:textId="77777777" w:rsidR="00CA6FF0" w:rsidRPr="00CA6FF0" w:rsidRDefault="00CA6FF0" w:rsidP="00CA6FF0">
            <w:r w:rsidRPr="00CA6FF0">
              <w:t>listownie na adres siedziby: 87-645 Zbójno, Klonowo 62</w:t>
            </w:r>
          </w:p>
          <w:p w14:paraId="79BA8C4B" w14:textId="77777777" w:rsidR="00CA6FF0" w:rsidRPr="00CA6FF0" w:rsidRDefault="00CA6FF0" w:rsidP="00CA6FF0">
            <w:r w:rsidRPr="00CA6FF0">
              <w:t>e-mailowo: dyrektor@klonowo-szkola.pl</w:t>
            </w:r>
          </w:p>
          <w:p w14:paraId="04A50572" w14:textId="50FA1A5C" w:rsidR="00CA6FF0" w:rsidRPr="00CA6FF0" w:rsidRDefault="00CA6FF0" w:rsidP="00CA6FF0">
            <w:r w:rsidRPr="00CA6FF0">
              <w:t>telefonicznie : 54 280-19-92</w:t>
            </w:r>
            <w:r>
              <w:t>, 534-413-247</w:t>
            </w:r>
          </w:p>
        </w:tc>
        <w:tc>
          <w:tcPr>
            <w:tcW w:w="4248" w:type="dxa"/>
          </w:tcPr>
          <w:p w14:paraId="49CEA4FB" w14:textId="77777777" w:rsidR="00CA6FF0" w:rsidRPr="00CA6FF0" w:rsidRDefault="00CA6FF0" w:rsidP="00CA6FF0">
            <w:r w:rsidRPr="00CA6FF0">
              <w:t xml:space="preserve">Do kontaktów w sprawie ochrony danych osobowych został także powołany inspektor ochrony danych,                        z którym  możesz się kontaktować wysyłając e-mail na adres: </w:t>
            </w:r>
            <w:hyperlink r:id="rId5" w:history="1">
              <w:r w:rsidRPr="00CA6FF0">
                <w:rPr>
                  <w:rStyle w:val="Hipercze"/>
                </w:rPr>
                <w:t>m.gajewski@jumi2012.pl</w:t>
              </w:r>
            </w:hyperlink>
          </w:p>
        </w:tc>
      </w:tr>
    </w:tbl>
    <w:p w14:paraId="5679ECB5" w14:textId="77777777" w:rsidR="00CA6FF0" w:rsidRPr="00CA6FF0" w:rsidRDefault="00CA6FF0" w:rsidP="00CA6FF0"/>
    <w:p w14:paraId="1E7ABB11" w14:textId="77777777" w:rsidR="00CA6FF0" w:rsidRPr="00CA6FF0" w:rsidRDefault="00CA6FF0" w:rsidP="00CA6FF0">
      <w:pPr>
        <w:numPr>
          <w:ilvl w:val="0"/>
          <w:numId w:val="1"/>
        </w:numPr>
      </w:pPr>
      <w:r w:rsidRPr="00CA6FF0">
        <w:t xml:space="preserve">Dane osobowe przetwarzane będą na podstawie art. 6 ust. 1 lit e RODO i ustawy  z dnia 14 grudnia 2016 Prawo Oświatowe - </w:t>
      </w:r>
      <w:r w:rsidRPr="00CA6FF0">
        <w:rPr>
          <w:iCs/>
        </w:rPr>
        <w:t xml:space="preserve">przetwarzanie jest niezbędne do wykonania zadania realizowanego w interesie publicznym lub w ramach sprawowania władzy publicznej powierzonej administratorowi </w:t>
      </w:r>
    </w:p>
    <w:p w14:paraId="65673073" w14:textId="77777777" w:rsidR="00CA6FF0" w:rsidRPr="00CA6FF0" w:rsidRDefault="00CA6FF0" w:rsidP="00CA6FF0">
      <w:pPr>
        <w:numPr>
          <w:ilvl w:val="0"/>
          <w:numId w:val="1"/>
        </w:numPr>
      </w:pPr>
      <w:bookmarkStart w:id="1" w:name="_Hlk511421704"/>
      <w:bookmarkEnd w:id="0"/>
      <w:r w:rsidRPr="00CA6FF0">
        <w:t>Dane osobowe mogą zostać  ujawnione, przekazywane i udostępnione wyłącznie podmiotom uprawnionym gdy istnieje do tego  stosowna podstawa prawna i faktyczna.</w:t>
      </w:r>
    </w:p>
    <w:p w14:paraId="42BA8B3C" w14:textId="77777777" w:rsidR="00CA6FF0" w:rsidRPr="00CA6FF0" w:rsidRDefault="00CA6FF0" w:rsidP="00CA6FF0">
      <w:r w:rsidRPr="00CA6FF0">
        <w:t>Dane będą również ujawnione pracownikom i współpracownikom administratora w zakresie niezbędnym do wykonywania przez nich obowiązków.</w:t>
      </w:r>
    </w:p>
    <w:p w14:paraId="097C6660" w14:textId="77777777" w:rsidR="00CA6FF0" w:rsidRPr="00CA6FF0" w:rsidRDefault="00CA6FF0" w:rsidP="00CA6FF0">
      <w:r w:rsidRPr="00CA6FF0">
        <w:t xml:space="preserve">Dane osobowe mogą być także przekazane podmiotom, które przetwarzają je na zlecenie administratora tzw. podmiotom przetwarzającym, są nimi np.: podmioty świadczące specjalistyczne usługi, jednakże przekazanie danych nastąpić może tylko wtedy, gdy zapewnią one odpowiednią ochronę  praw. </w:t>
      </w:r>
    </w:p>
    <w:p w14:paraId="047021BB" w14:textId="77777777" w:rsidR="00CA6FF0" w:rsidRPr="00CA6FF0" w:rsidRDefault="00CA6FF0" w:rsidP="00CA6FF0">
      <w:pPr>
        <w:numPr>
          <w:ilvl w:val="0"/>
          <w:numId w:val="1"/>
        </w:numPr>
      </w:pPr>
      <w:r w:rsidRPr="00CA6FF0">
        <w:t>Dane osobowe przetwarzane będą do czasu istnienia podstawy prawnej do ich przetwarzania, w tym również przez okres przewidziany w przepisach dotyczących przechowywania i archiwizacji dokumentacji nie dłużej jednak niż 60 dni chyba, że dane mogą  stanowić dowód w postępowaniu prowadzonym na podstawie prawa lub administrator powziął wiadomość, iż mogą one stanowić dowód w postępowaniu, termin przetwarzania danych w takim przypadku ulega przedłużeniu do czasu prawomocnego zakończenia postępowania.</w:t>
      </w:r>
    </w:p>
    <w:p w14:paraId="5CCAC6E4" w14:textId="77777777" w:rsidR="00CA6FF0" w:rsidRPr="00CA6FF0" w:rsidRDefault="00CA6FF0" w:rsidP="00CA6FF0">
      <w:pPr>
        <w:numPr>
          <w:ilvl w:val="0"/>
          <w:numId w:val="1"/>
        </w:numPr>
      </w:pPr>
      <w:r w:rsidRPr="00CA6FF0">
        <w:t>W związku z przetwarzaniem danych osobowych przez Administratora przysługuje Pani/Panu prawo do:</w:t>
      </w:r>
    </w:p>
    <w:p w14:paraId="6A3D0F5D" w14:textId="77777777" w:rsidR="00CA6FF0" w:rsidRPr="00CA6FF0" w:rsidRDefault="00CA6FF0" w:rsidP="00CA6FF0">
      <w:pPr>
        <w:numPr>
          <w:ilvl w:val="0"/>
          <w:numId w:val="2"/>
        </w:numPr>
      </w:pPr>
      <w:r w:rsidRPr="00CA6FF0">
        <w:t>dostępu do treści danych osobowych,</w:t>
      </w:r>
    </w:p>
    <w:p w14:paraId="43834A43" w14:textId="77777777" w:rsidR="00CA6FF0" w:rsidRPr="00CA6FF0" w:rsidRDefault="00CA6FF0" w:rsidP="00CA6FF0">
      <w:pPr>
        <w:numPr>
          <w:ilvl w:val="0"/>
          <w:numId w:val="2"/>
        </w:numPr>
      </w:pPr>
      <w:r w:rsidRPr="00CA6FF0">
        <w:t>sprostowania danych osobowych,</w:t>
      </w:r>
    </w:p>
    <w:p w14:paraId="1EC4C043" w14:textId="77777777" w:rsidR="00CA6FF0" w:rsidRPr="00CA6FF0" w:rsidRDefault="00CA6FF0" w:rsidP="00CA6FF0">
      <w:pPr>
        <w:numPr>
          <w:ilvl w:val="0"/>
          <w:numId w:val="2"/>
        </w:numPr>
      </w:pPr>
      <w:r w:rsidRPr="00CA6FF0">
        <w:lastRenderedPageBreak/>
        <w:t>usunięcia danych osobowych jeżeli:</w:t>
      </w:r>
    </w:p>
    <w:p w14:paraId="7D108E99" w14:textId="77777777" w:rsidR="00CA6FF0" w:rsidRPr="00CA6FF0" w:rsidRDefault="00CA6FF0" w:rsidP="00CA6FF0">
      <w:pPr>
        <w:numPr>
          <w:ilvl w:val="0"/>
          <w:numId w:val="3"/>
        </w:numPr>
      </w:pPr>
      <w:r w:rsidRPr="00CA6FF0">
        <w:t>dane osobowe przestaną być niezbędne do celów w, których zostały zebrane lub  w których były przetwarzane,</w:t>
      </w:r>
    </w:p>
    <w:p w14:paraId="7F3B6FA0" w14:textId="77777777" w:rsidR="00CA6FF0" w:rsidRPr="00CA6FF0" w:rsidRDefault="00CA6FF0" w:rsidP="00CA6FF0">
      <w:pPr>
        <w:numPr>
          <w:ilvl w:val="0"/>
          <w:numId w:val="3"/>
        </w:numPr>
      </w:pPr>
      <w:r w:rsidRPr="00CA6FF0">
        <w:t>dane osobowe są przetwarzane niezgodnie z prawem,</w:t>
      </w:r>
    </w:p>
    <w:p w14:paraId="26364AA2" w14:textId="77777777" w:rsidR="00CA6FF0" w:rsidRPr="00CA6FF0" w:rsidRDefault="00CA6FF0" w:rsidP="00CA6FF0">
      <w:pPr>
        <w:numPr>
          <w:ilvl w:val="0"/>
          <w:numId w:val="2"/>
        </w:numPr>
      </w:pPr>
      <w:r w:rsidRPr="00CA6FF0">
        <w:t>ograniczenia przetwarzania danych osobowych,</w:t>
      </w:r>
    </w:p>
    <w:p w14:paraId="0BD9E5EC" w14:textId="77777777" w:rsidR="00CA6FF0" w:rsidRPr="00CA6FF0" w:rsidRDefault="00CA6FF0" w:rsidP="00CA6FF0">
      <w:pPr>
        <w:numPr>
          <w:ilvl w:val="0"/>
          <w:numId w:val="2"/>
        </w:numPr>
      </w:pPr>
      <w:r w:rsidRPr="00CA6FF0">
        <w:t>wniesienia sprzeciwu na podstawie art. 21 RODO, wobec przetwarzania danych osobowych opartego na art. 6 ust. 1 lit. e RODO</w:t>
      </w:r>
    </w:p>
    <w:p w14:paraId="415643A2" w14:textId="77777777" w:rsidR="00CA6FF0" w:rsidRPr="00CA6FF0" w:rsidRDefault="00CA6FF0" w:rsidP="00CA6FF0">
      <w:pPr>
        <w:numPr>
          <w:ilvl w:val="0"/>
          <w:numId w:val="1"/>
        </w:numPr>
      </w:pPr>
      <w:r w:rsidRPr="00CA6FF0">
        <w:t>Przetwarzanie jest obowiązkiem ustawowym administratora, jeśli Pan/Pani nie poda swoich danych nie będzie on mógł zrealizować celu do którego zobowiązują go przepisy prawa.</w:t>
      </w:r>
    </w:p>
    <w:p w14:paraId="256D80D5" w14:textId="77777777" w:rsidR="00CA6FF0" w:rsidRPr="00CA6FF0" w:rsidRDefault="00CA6FF0" w:rsidP="00CA6FF0">
      <w:pPr>
        <w:numPr>
          <w:ilvl w:val="0"/>
          <w:numId w:val="1"/>
        </w:numPr>
      </w:pPr>
      <w:r w:rsidRPr="00CA6FF0">
        <w:t>Przysługuje Ci także skarga do organu do organu nadzorczego - Prezesa Urzędu Ochrony Danych Osobowych – Warszawa ul. Stawki 2, gdy przetwarzanie  danych osobowych narusza przepisy prawa.</w:t>
      </w:r>
    </w:p>
    <w:p w14:paraId="74F44331" w14:textId="77777777" w:rsidR="00CA6FF0" w:rsidRPr="00CA6FF0" w:rsidRDefault="00CA6FF0" w:rsidP="00CA6FF0">
      <w:pPr>
        <w:numPr>
          <w:ilvl w:val="0"/>
          <w:numId w:val="1"/>
        </w:numPr>
      </w:pPr>
      <w:r w:rsidRPr="00CA6FF0">
        <w:t>Dane osobowe nie będą przetwarzane w sposób zautomatyzowany, w tym również w formie profilowania.</w:t>
      </w:r>
    </w:p>
    <w:p w14:paraId="59C2AA82" w14:textId="77777777" w:rsidR="00CA6FF0" w:rsidRPr="00CA6FF0" w:rsidRDefault="00CA6FF0" w:rsidP="00CA6FF0">
      <w:pPr>
        <w:numPr>
          <w:ilvl w:val="0"/>
          <w:numId w:val="1"/>
        </w:numPr>
      </w:pPr>
      <w:r w:rsidRPr="00CA6FF0">
        <w:t>Administrator nie przekazuje danych osobowych do państwa trzeciego lub organizacji międzynarodowych.</w:t>
      </w:r>
    </w:p>
    <w:p w14:paraId="1C1412DF" w14:textId="77777777" w:rsidR="00CA6FF0" w:rsidRPr="00CA6FF0" w:rsidRDefault="00CA6FF0" w:rsidP="00CA6FF0"/>
    <w:p w14:paraId="4924C017" w14:textId="77777777" w:rsidR="00CA6FF0" w:rsidRPr="00CA6FF0" w:rsidRDefault="00CA6FF0" w:rsidP="00CA6FF0">
      <w:r w:rsidRPr="00CA6FF0">
        <w:t xml:space="preserve">                                                                                    ………………………………………………</w:t>
      </w:r>
    </w:p>
    <w:p w14:paraId="21EA0C59" w14:textId="77777777" w:rsidR="00CA6FF0" w:rsidRPr="00CA6FF0" w:rsidRDefault="00CA6FF0" w:rsidP="00CA6FF0">
      <w:pPr>
        <w:rPr>
          <w:i/>
        </w:rPr>
      </w:pPr>
      <w:r w:rsidRPr="00CA6FF0">
        <w:t xml:space="preserve">                                                                                                            </w:t>
      </w:r>
      <w:r w:rsidRPr="00CA6FF0">
        <w:rPr>
          <w:i/>
        </w:rPr>
        <w:t>data, podpis</w:t>
      </w:r>
    </w:p>
    <w:bookmarkEnd w:id="1"/>
    <w:p w14:paraId="2AE86B94" w14:textId="77777777" w:rsidR="00CA6FF0" w:rsidRPr="00CA6FF0" w:rsidRDefault="00CA6FF0" w:rsidP="00CA6FF0"/>
    <w:p w14:paraId="3173DDEA" w14:textId="77777777" w:rsidR="00CA6FF0" w:rsidRPr="00CA6FF0" w:rsidRDefault="00CA6FF0" w:rsidP="00CA6FF0"/>
    <w:p w14:paraId="451528FB" w14:textId="77777777" w:rsidR="00CA6FF0" w:rsidRPr="00CA6FF0" w:rsidRDefault="00CA6FF0" w:rsidP="00CA6FF0"/>
    <w:p w14:paraId="57D21041" w14:textId="77777777" w:rsidR="00CA6FF0" w:rsidRPr="00CA6FF0" w:rsidRDefault="00CA6FF0" w:rsidP="00CA6FF0"/>
    <w:p w14:paraId="02B61CEA" w14:textId="77777777" w:rsidR="001B08D3" w:rsidRDefault="001B08D3"/>
    <w:sectPr w:rsidR="001B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1B0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A72CB1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152B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473773">
    <w:abstractNumId w:val="0"/>
  </w:num>
  <w:num w:numId="2" w16cid:durableId="1531913037">
    <w:abstractNumId w:val="2"/>
  </w:num>
  <w:num w:numId="3" w16cid:durableId="140779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F0"/>
    <w:rsid w:val="001B08D3"/>
    <w:rsid w:val="00B84E09"/>
    <w:rsid w:val="00C07B29"/>
    <w:rsid w:val="00C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21DA"/>
  <w15:chartTrackingRefBased/>
  <w15:docId w15:val="{C75F478E-1A1D-4359-B2F8-AD942B06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6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F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6F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6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6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6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6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6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F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F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F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6F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6F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6F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6F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6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6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6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6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6F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6F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6F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6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6F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6FF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A6F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6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gajewski@jumi201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Poczwardowski</dc:creator>
  <cp:keywords/>
  <dc:description/>
  <cp:lastModifiedBy>Sylwester Poczwardowski</cp:lastModifiedBy>
  <cp:revision>1</cp:revision>
  <dcterms:created xsi:type="dcterms:W3CDTF">2025-04-01T14:22:00Z</dcterms:created>
  <dcterms:modified xsi:type="dcterms:W3CDTF">2025-04-01T14:23:00Z</dcterms:modified>
</cp:coreProperties>
</file>